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加纳输华加工用驴皮注册登记生产企业名单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（20</w:t>
      </w:r>
      <w:r>
        <w:rPr>
          <w:rFonts w:ascii="方正仿宋简体" w:eastAsia="方正仿宋简体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月更新）</w:t>
      </w:r>
    </w:p>
    <w:tbl>
      <w:tblPr>
        <w:tblpPr w:leftFromText="144" w:rightFromText="144" w:vertAnchor="text" w:horzAnchor="page" w:tblpX="544" w:tblpY="604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238"/>
        <w:gridCol w:w="6300"/>
        <w:gridCol w:w="1575"/>
        <w:gridCol w:w="2834"/>
      </w:tblGrid>
      <w:tr>
        <w:tc>
          <w:tcPr>
            <w:tcW w:w="8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序号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企业名称</w:t>
            </w:r>
          </w:p>
        </w:tc>
        <w:tc>
          <w:tcPr>
            <w:tcW w:w="630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企业地址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加工能力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注册登记有效期</w:t>
            </w:r>
          </w:p>
        </w:tc>
      </w:tr>
      <w:tr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eastAsia="方正仿宋简体" w:cs="Times New Roman" w:hAnsi="Times New Roman"/>
                <w:szCs w:val="21"/>
              </w:rPr>
            </w:pPr>
            <w:r>
              <w:rPr>
                <w:rFonts w:ascii="Times New Roman" w:eastAsia="方正仿宋简体" w:cs="Times New Roman" w:hAnsi="Times New Roman"/>
                <w:szCs w:val="21"/>
              </w:rPr>
              <w:t>1</w:t>
            </w:r>
          </w:p>
        </w:tc>
        <w:tc>
          <w:tcPr>
            <w:tcW w:w="3238" w:type="dxa"/>
            <w:vAlign w:val="center"/>
          </w:tcPr>
          <w:p>
            <w:pPr>
              <w:jc w:val="left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I.T.SINO GHANA LIMITED</w:t>
            </w:r>
          </w:p>
        </w:tc>
        <w:tc>
          <w:tcPr>
            <w:tcW w:w="6300" w:type="dxa"/>
            <w:vAlign w:val="center"/>
          </w:tcPr>
          <w:p>
            <w:pPr>
              <w:jc w:val="left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IN NUMBERD HOUSE ,LEGON CLINIC COMMUNITY 1,TEMA CITY GREATER ACCRA,GHANA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30万张/年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2018年5月至2023年4月</w:t>
            </w:r>
          </w:p>
        </w:tc>
      </w:tr>
      <w:tr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eastAsia="方正仿宋简体" w:cs="Times New Roman" w:hAnsi="Times New Roman"/>
                <w:szCs w:val="21"/>
              </w:rPr>
            </w:pPr>
            <w:r>
              <w:rPr>
                <w:rFonts w:ascii="Times New Roman" w:eastAsia="方正仿宋简体" w:cs="Times New Roman" w:hAnsi="Times New Roman"/>
                <w:szCs w:val="21"/>
              </w:rPr>
              <w:t>2</w:t>
            </w:r>
          </w:p>
        </w:tc>
        <w:tc>
          <w:tcPr>
            <w:tcW w:w="3238" w:type="dxa"/>
            <w:vAlign w:val="center"/>
          </w:tcPr>
          <w:p>
            <w:pPr>
              <w:pStyle w:val="124"/>
              <w:jc w:val="left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SUGARLUCAS LIMITED</w:t>
            </w:r>
          </w:p>
        </w:tc>
        <w:tc>
          <w:tcPr>
            <w:tcW w:w="6300" w:type="dxa"/>
            <w:vAlign w:val="center"/>
          </w:tcPr>
          <w:p>
            <w:pPr>
              <w:pStyle w:val="125"/>
              <w:jc w:val="left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HSE NO. C6, GA-363-7234 JONKOBRI STREET, BEHIND PAPAYE, TESANO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30万张/年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eastAsia="方正仿宋_GBK" w:cs="Times New Roman" w:hAnsi="Times New Roman"/>
                <w:szCs w:val="21"/>
              </w:rPr>
            </w:pPr>
            <w:r>
              <w:rPr>
                <w:rFonts w:ascii="Times New Roman" w:eastAsia="方正仿宋_GBK" w:cs="Times New Roman" w:hAnsi="Times New Roman"/>
                <w:szCs w:val="21"/>
              </w:rPr>
              <w:t>2021年4月至2026年3月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rPr>
          <w:rFonts w:ascii="方正仿宋简体" w:eastAsia="方正仿宋简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customStyle="1" w:styleId="123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4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5">
    <w:name w:val="样式 2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6">
    <w:name w:val="样式 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1</Pages>
  <Words>102</Words>
  <Characters>249</Characters>
  <Lines>20</Lines>
  <Paragraphs>17</Paragraphs>
  <CharactersWithSpaces>269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sfhwxl</dc:creator>
  <cp:lastModifiedBy>刘金龙</cp:lastModifiedBy>
  <cp:revision>5</cp:revision>
  <dcterms:created xsi:type="dcterms:W3CDTF">2017-10-12T07:25:00Z</dcterms:created>
  <dcterms:modified xsi:type="dcterms:W3CDTF">2021-04-30T06:45:41Z</dcterms:modified>
</cp:coreProperties>
</file>